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3"/>
        <w:gridCol w:w="170"/>
        <w:gridCol w:w="660"/>
        <w:gridCol w:w="241"/>
        <w:gridCol w:w="480"/>
        <w:gridCol w:w="171"/>
        <w:gridCol w:w="1635"/>
        <w:gridCol w:w="169"/>
        <w:gridCol w:w="508"/>
        <w:gridCol w:w="1041"/>
        <w:gridCol w:w="228"/>
        <w:gridCol w:w="254"/>
        <w:gridCol w:w="1396"/>
        <w:gridCol w:w="761"/>
        <w:gridCol w:w="1449"/>
      </w:tblGrid>
      <w:tr w:rsidR="00D74131" w:rsidRPr="00332C10" w14:paraId="4AC3E9EB" w14:textId="77777777" w:rsidTr="00CD7CA6">
        <w:trPr>
          <w:trHeight w:val="2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F7A68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7E25C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Миодраг С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Џоџо</w:t>
            </w:r>
            <w:proofErr w:type="spellEnd"/>
          </w:p>
        </w:tc>
      </w:tr>
      <w:tr w:rsidR="00D74131" w:rsidRPr="00332C10" w14:paraId="760668A5" w14:textId="77777777" w:rsidTr="00CD7CA6">
        <w:trPr>
          <w:trHeight w:val="2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1B802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D042F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  <w:proofErr w:type="spellEnd"/>
          </w:p>
        </w:tc>
      </w:tr>
      <w:tr w:rsidR="00D74131" w:rsidRPr="00332C10" w14:paraId="0F3B92D4" w14:textId="77777777" w:rsidTr="00CD7CA6">
        <w:trPr>
          <w:trHeight w:val="4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97F85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DFBA5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2024. година, 10%</w:t>
            </w:r>
          </w:p>
        </w:tc>
      </w:tr>
      <w:tr w:rsidR="00D74131" w:rsidRPr="00332C10" w14:paraId="7E93C7CF" w14:textId="77777777" w:rsidTr="00CD7CA6">
        <w:trPr>
          <w:trHeight w:val="2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C9718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D69E1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</w:tr>
      <w:tr w:rsidR="00D74131" w:rsidRPr="00332C10" w14:paraId="754C2DD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53FC5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D74131" w:rsidRPr="00332C10" w14:paraId="3A0C5A15" w14:textId="77777777" w:rsidTr="00CD7CA6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8C4E4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6227D" w14:textId="77777777" w:rsidR="00D74131" w:rsidRPr="00332C10" w:rsidRDefault="00D74131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5F013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7DA80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632ED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D74131" w:rsidRPr="00332C10" w14:paraId="1A763684" w14:textId="77777777" w:rsidTr="00CD7CA6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8A303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26A3B" w14:textId="77777777" w:rsidR="00D74131" w:rsidRPr="00332C10" w:rsidRDefault="00D74131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1F7E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EF83E" w14:textId="77777777" w:rsidR="00D74131" w:rsidRPr="0012354D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  <w:proofErr w:type="spellEnd"/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 xml:space="preserve"> и </w:t>
            </w:r>
            <w:proofErr w:type="spellStart"/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бизнис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649B4" w14:textId="77777777" w:rsidR="00D74131" w:rsidRPr="0012354D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D74131" w:rsidRPr="00332C10" w14:paraId="6941B05F" w14:textId="77777777" w:rsidTr="00CD7CA6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61B4D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23F67" w14:textId="77777777" w:rsidR="00D74131" w:rsidRPr="00332C10" w:rsidRDefault="00D74131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1181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77FD1" w14:textId="77777777" w:rsidR="00D74131" w:rsidRPr="0012354D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12354D">
              <w:rPr>
                <w:rFonts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F5BCD" w14:textId="77777777" w:rsidR="00D74131" w:rsidRPr="0012354D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</w:tr>
      <w:tr w:rsidR="00D74131" w:rsidRPr="00332C10" w14:paraId="6670F1F0" w14:textId="77777777" w:rsidTr="00CD7CA6">
        <w:trPr>
          <w:trHeight w:val="44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11BE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Мастер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D68B5" w14:textId="77777777" w:rsidR="00D74131" w:rsidRPr="00332C10" w:rsidRDefault="00D74131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DAEA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94A40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27435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организација</w:t>
            </w:r>
          </w:p>
        </w:tc>
      </w:tr>
      <w:tr w:rsidR="00D74131" w:rsidRPr="00332C10" w14:paraId="0BAA6776" w14:textId="77777777" w:rsidTr="00CD7CA6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E787B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0B690" w14:textId="77777777" w:rsidR="00D74131" w:rsidRPr="00332C10" w:rsidRDefault="00D74131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2001.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88EC6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Рударско-геолошки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A2150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shd w:val="clear" w:color="auto" w:fill="FFFF00"/>
                <w:lang w:val="ru-RU"/>
              </w:rPr>
              <w:t>Геолошко инжењерство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CDCAA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Хидрогеологија</w:t>
            </w:r>
          </w:p>
        </w:tc>
      </w:tr>
      <w:tr w:rsidR="00D74131" w:rsidRPr="00332C10" w14:paraId="49F25EB5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FDD88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74131" w:rsidRPr="00332C10" w14:paraId="12770D1A" w14:textId="77777777" w:rsidTr="00CD7CA6">
        <w:trPr>
          <w:trHeight w:val="40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81759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4AA1F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F133F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22344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FB734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41503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74131" w:rsidRPr="00332C10" w14:paraId="2B39E31D" w14:textId="77777777" w:rsidTr="00CD7CA6">
        <w:trPr>
          <w:trHeight w:val="42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E5F68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F0520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1.1.23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48FA4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Анализа пословања предузећа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75986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4670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531F2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74131" w:rsidRPr="00332C10" w14:paraId="26631815" w14:textId="77777777" w:rsidTr="00CD7CA6">
        <w:trPr>
          <w:trHeight w:val="40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A8CF9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F2A91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011УФР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0A4B0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финансијским ризиком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ACDA0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F5D3A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83557" w14:textId="77777777" w:rsidR="00D74131" w:rsidRPr="00332C10" w:rsidRDefault="00D7413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D74131" w:rsidRPr="00332C10" w14:paraId="0340146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FB06D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D74131" w:rsidRPr="00332C10" w14:paraId="437B61FC" w14:textId="77777777" w:rsidTr="00CD7CA6">
        <w:trPr>
          <w:trHeight w:val="8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C505F" w14:textId="77777777" w:rsidR="00D74131" w:rsidRPr="00030517" w:rsidRDefault="00D74131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1DE4" w14:textId="77777777" w:rsidR="00D74131" w:rsidRPr="00332C10" w:rsidRDefault="00D7413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; Kalič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Zoran Credit Risk and Strategic Risk Identification in Financing of Social Enterprises: example from Germany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(2019)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International journal of economics and law : scientific magazine reflecting trends in law, economics and management. - ISSN 2217-5504. - Vol. 9, No. 26, Str. 61-65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512881309</w:t>
            </w:r>
          </w:p>
        </w:tc>
      </w:tr>
      <w:tr w:rsidR="00D74131" w:rsidRPr="00332C10" w14:paraId="736AF1E0" w14:textId="77777777" w:rsidTr="00CD7CA6">
        <w:trPr>
          <w:trHeight w:val="6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AD630" w14:textId="77777777" w:rsidR="00D74131" w:rsidRPr="00332C10" w:rsidRDefault="00D7413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E0E0" w14:textId="77777777" w:rsidR="00D74131" w:rsidRPr="00332C10" w:rsidRDefault="00D7413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Džodžo, Miodrag,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 Kaličanin, Milica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Uticaj zaštite životne sredine na procenu kreditnog rizika u bankama - primer iz Srbije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(2016) IEcologica : nauka, privreda, iskustva. - ISSN 0354-3285. - god. 23, broj 84, str. 742-745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512444317</w:t>
            </w:r>
          </w:p>
        </w:tc>
      </w:tr>
      <w:tr w:rsidR="00D74131" w:rsidRPr="00332C10" w14:paraId="2C761E11" w14:textId="77777777" w:rsidTr="00CD7CA6">
        <w:trPr>
          <w:trHeight w:val="6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E0BFE" w14:textId="77777777" w:rsidR="00D74131" w:rsidRPr="00332C10" w:rsidRDefault="00D7413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0596" w14:textId="77777777" w:rsidR="00D74131" w:rsidRPr="00332C10" w:rsidRDefault="00D7413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Džodžo, Miodrag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čanin, Zoran.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 xml:space="preserve">Comparative Analysis of Strategic Risk Indicators of Banking Sectors of Serbia and Bulgaria in the Year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>Befor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ru-RU"/>
              </w:rPr>
              <w:t>е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 xml:space="preserve"> and the Year During COVID-19 Pandemic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, (2022)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International journal of economics and law [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Електронски извор]. - ISSN 2683-3409. - Vol. 12, no. 36, Str. 41-51.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107429129</w:t>
            </w:r>
          </w:p>
        </w:tc>
      </w:tr>
      <w:tr w:rsidR="00D74131" w:rsidRPr="00332C10" w14:paraId="02CAFA99" w14:textId="77777777" w:rsidTr="00CD7CA6">
        <w:trPr>
          <w:trHeight w:val="10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C2C18" w14:textId="77777777" w:rsidR="00D74131" w:rsidRPr="00332C10" w:rsidRDefault="00D7413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7E38" w14:textId="77777777" w:rsidR="00D74131" w:rsidRPr="00332C10" w:rsidRDefault="00D7413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Kaličanin, Zoran ; Kalič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Uticaj faktora strateškog rizika na održivo bankarstvo, (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2020 ) Četvrta industrijska revolucija = The Fourth Industriial Revolution : značaj za razvoj zelene ekonomije i zaštitu životne sredine; međunarodna naučna konferencija, Beograd, 16-18. septembar 2020. godine; knjiga apstrakata; the Importance for Green Economy Progress and Environmental Protection; International Scientific Conference; Book of Abstracts. - Str. 188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25096457</w:t>
            </w:r>
          </w:p>
        </w:tc>
      </w:tr>
      <w:tr w:rsidR="00D74131" w:rsidRPr="00332C10" w14:paraId="7FFE0590" w14:textId="77777777" w:rsidTr="00CD7CA6">
        <w:trPr>
          <w:trHeight w:val="4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C614D" w14:textId="77777777" w:rsidR="00D74131" w:rsidRPr="00332C10" w:rsidRDefault="00D7413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D96C6" w14:textId="77777777" w:rsidR="00D74131" w:rsidRPr="00332C10" w:rsidRDefault="00D7413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; Kalič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čanin, Zoran,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Značaj faktora strateškog rizika za održivo bankarstvo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, (2019), Ecologica : nauka, privreda, iskustva. - ISSN 0354-3285. - God. 26, br. 96, str. 583-587, COBISS.sr-ID 5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12846749</w:t>
            </w:r>
          </w:p>
        </w:tc>
      </w:tr>
      <w:tr w:rsidR="00D74131" w:rsidRPr="00332C10" w14:paraId="6FA17B0E" w14:textId="77777777" w:rsidTr="00CD7CA6">
        <w:trPr>
          <w:trHeight w:val="4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86B22" w14:textId="77777777" w:rsidR="00D74131" w:rsidRPr="00332C10" w:rsidRDefault="00D7413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2E113" w14:textId="77777777" w:rsidR="00D74131" w:rsidRPr="00332C10" w:rsidRDefault="00D7413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Džodžo, Miodrag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; Kaličanin, Milica,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Projektno finansiranje - ponuda banaka u Srbiji, (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2017), Izvor: Zbornik radova. #Knj. #1. - Str. 279-285, COBISS.sr-ID 512639389</w:t>
            </w:r>
          </w:p>
        </w:tc>
      </w:tr>
      <w:tr w:rsidR="00D74131" w:rsidRPr="00332C10" w14:paraId="174108CD" w14:textId="77777777" w:rsidTr="00CD7CA6">
        <w:trPr>
          <w:trHeight w:val="4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AAA2B" w14:textId="77777777" w:rsidR="00D74131" w:rsidRPr="00332C10" w:rsidRDefault="00D7413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049E" w14:textId="77777777" w:rsidR="00D74131" w:rsidRPr="00332C10" w:rsidRDefault="00D7413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; Kaličanin, Milica,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Stepen svesti o projektnom upravljanju po generacijama u Srbiji, (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2017), Izvor: Zbornik radova. #Knj. #1. - Str. 271-278,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512639133</w:t>
            </w:r>
          </w:p>
        </w:tc>
      </w:tr>
      <w:tr w:rsidR="00D74131" w:rsidRPr="00332C10" w14:paraId="2CA1B6F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B6D6D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74131" w:rsidRPr="00332C10" w14:paraId="0DC8A68C" w14:textId="77777777" w:rsidTr="00CD7CA6">
        <w:trPr>
          <w:trHeight w:val="202"/>
        </w:trPr>
        <w:tc>
          <w:tcPr>
            <w:tcW w:w="3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5807E" w14:textId="77777777" w:rsidR="00D74131" w:rsidRPr="00466BF1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proofErr w:type="spellStart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F3C4A" w14:textId="77777777" w:rsidR="00D74131" w:rsidRPr="00332C10" w:rsidRDefault="00D74131" w:rsidP="00CD7CA6">
            <w:pPr>
              <w:rPr>
                <w:sz w:val="18"/>
                <w:szCs w:val="18"/>
              </w:rPr>
            </w:pPr>
            <w:r w:rsidRPr="00D1497F">
              <w:rPr>
                <w:sz w:val="18"/>
                <w:szCs w:val="18"/>
              </w:rPr>
              <w:t>Google scholar 1</w:t>
            </w:r>
          </w:p>
        </w:tc>
      </w:tr>
      <w:tr w:rsidR="00D74131" w:rsidRPr="00332C10" w14:paraId="56C7B732" w14:textId="77777777" w:rsidTr="00CD7CA6">
        <w:trPr>
          <w:trHeight w:val="202"/>
        </w:trPr>
        <w:tc>
          <w:tcPr>
            <w:tcW w:w="3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9FD28" w14:textId="77777777" w:rsidR="00D74131" w:rsidRPr="0012354D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3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12354D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123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12354D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123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1DF7E" w14:textId="77777777" w:rsidR="00D74131" w:rsidRPr="0012354D" w:rsidRDefault="00D74131" w:rsidP="00CD7CA6">
            <w:pPr>
              <w:rPr>
                <w:sz w:val="18"/>
                <w:szCs w:val="18"/>
                <w:lang w:val="ru-RU"/>
              </w:rPr>
            </w:pPr>
            <w:r w:rsidRPr="0012354D">
              <w:rPr>
                <w:sz w:val="18"/>
                <w:szCs w:val="18"/>
                <w:lang w:val="ru-RU"/>
              </w:rPr>
              <w:t>Ерих+:1</w:t>
            </w:r>
          </w:p>
        </w:tc>
      </w:tr>
      <w:tr w:rsidR="00D74131" w:rsidRPr="00332C10" w14:paraId="2104CE58" w14:textId="77777777" w:rsidTr="00CD7CA6">
        <w:trPr>
          <w:trHeight w:val="397"/>
        </w:trPr>
        <w:tc>
          <w:tcPr>
            <w:tcW w:w="3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BCB83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B2BF9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</w:p>
        </w:tc>
        <w:tc>
          <w:tcPr>
            <w:tcW w:w="4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29898" w14:textId="77777777" w:rsidR="00D74131" w:rsidRPr="00332C10" w:rsidRDefault="00D7413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Међународни</w:t>
            </w:r>
            <w:proofErr w:type="spellEnd"/>
          </w:p>
        </w:tc>
      </w:tr>
      <w:tr w:rsidR="00D74131" w:rsidRPr="00332C10" w14:paraId="125C54D7" w14:textId="77777777" w:rsidTr="00CD7CA6">
        <w:trPr>
          <w:trHeight w:val="1402"/>
        </w:trPr>
        <w:tc>
          <w:tcPr>
            <w:tcW w:w="2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CD89D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EE648" w14:textId="77777777" w:rsidR="00D74131" w:rsidRPr="00332C10" w:rsidRDefault="00D74131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  <w:lang w:val="it-IT"/>
              </w:rPr>
              <w:t xml:space="preserve">DigiLab Finance - Accelerating Digital Transformation,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IFC - International Finance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CorporationIFC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International Finance Corporation, 2021</w:t>
            </w:r>
          </w:p>
          <w:p w14:paraId="089563E7" w14:textId="77777777" w:rsidR="00D74131" w:rsidRPr="00332C10" w:rsidRDefault="00D74131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</w:p>
          <w:p w14:paraId="66263F40" w14:textId="77777777" w:rsidR="00D74131" w:rsidRPr="00332C10" w:rsidRDefault="00D74131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Scrum Product Owner Certified (SPOC), Agile Humans, 2019</w:t>
            </w:r>
          </w:p>
          <w:p w14:paraId="64556C24" w14:textId="77777777" w:rsidR="00D74131" w:rsidRPr="00332C10" w:rsidRDefault="00D74131" w:rsidP="00CD7CA6">
            <w:pPr>
              <w:pStyle w:val="NoSpacing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color="FF0000"/>
              </w:rPr>
            </w:pPr>
          </w:p>
          <w:p w14:paraId="3C227E84" w14:textId="77777777" w:rsidR="00D74131" w:rsidRPr="00332C10" w:rsidRDefault="00D7413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  <w:lang w:val="nl-NL"/>
              </w:rPr>
              <w:t>GABV Leaderhip Academy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, Global Alliance for Banking on Values, 2018</w:t>
            </w:r>
          </w:p>
        </w:tc>
      </w:tr>
      <w:tr w:rsidR="00D74131" w:rsidRPr="00332C10" w14:paraId="64E143EC" w14:textId="77777777" w:rsidTr="00CD7CA6">
        <w:trPr>
          <w:trHeight w:val="26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6922" w14:textId="77777777" w:rsidR="00D74131" w:rsidRPr="00D1497F" w:rsidRDefault="00D74131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7D99A84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75"/>
    <w:rsid w:val="000D1F81"/>
    <w:rsid w:val="000D3D1E"/>
    <w:rsid w:val="00A36B3B"/>
    <w:rsid w:val="00D74131"/>
    <w:rsid w:val="00D8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ED12AE-6B32-4FD3-9777-B2BA7918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413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D7413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D7413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D74131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D74131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D7413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2024-10-25T18:11:00Z</dcterms:created>
  <dcterms:modified xsi:type="dcterms:W3CDTF">2024-10-25T18:11:00Z</dcterms:modified>
</cp:coreProperties>
</file>